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Výše maximálních úhrad za poskytování sociálních služeb se zřejmě zvýší</w:t>
      </w:r>
    </w:p>
    <w:p>
      <w:pPr/>
      <w:r>
        <w:rPr/>
        <w:t xml:space="preserve">Provozovatelé sociálních služeb dlouhodobě upozorňují na náklady, které se stále rapidně zvyšují a volají po úpravě vyhlášky nastavení maximálních úhrad. Ty se nezměnily od roku 2014. </w:t>
      </w:r>
    </w:p>
    <w:p>
      <w:pPr/>
      <w:r>
        <w:rPr>
          <w:b w:val="1"/>
          <w:bCs w:val="1"/>
        </w:rPr>
        <w:t xml:space="preserve">Milan Dlábek, ředitel Domova seniorů: </w:t>
      </w:r>
      <w:r>
        <w:rPr/>
        <w:t xml:space="preserve">"Například cena celodenní stravy pro naše uživatele je 170 korun. Máme tady hodně lidí, kteří jsou diabetici, musí dostávat pětkrát denně jídlo a 170 korun na celodenní stravu je opravdu málo a momentálně ještě při zvyšování cen potravin, energií a všeho ostatního, prostě není možné stravovat tyto lidi za tyto peníze.”</w:t>
      </w:r>
    </w:p>
    <w:p>
      <w:pPr/>
      <w:r>
        <w:rPr/>
        <w:t xml:space="preserve">Ministerstvo nyní připravuje novelu vyhlášky, která by měla začít platit od 1. března.</w:t>
      </w:r>
    </w:p>
    <w:p>
      <w:pPr/>
      <w:r>
        <w:rPr>
          <w:b w:val="1"/>
          <w:bCs w:val="1"/>
        </w:rPr>
        <w:t xml:space="preserve">Milan Černý, ředitel Sociálních služeb města Havířova: </w:t>
      </w:r>
      <w:r>
        <w:rPr/>
        <w:t xml:space="preserve">"Tam  je předpoklad v tuto chvíli, že co se týká obědů pro seniory v rámci pečovatelské služby, tam by se mělo v návrhu navýšit o 15 korun. Co se týká celodenní stravy, tam to je 35 korun. Ale v tuto chvíli hovoříme o návrhu této vyhlášky a může se to ještě změnit."</w:t>
      </w:r>
    </w:p>
    <w:p>
      <w:pPr/>
      <w:r>
        <w:rPr/>
        <w:t xml:space="preserve">Město se bude snažit, aby byl dopad na seniory v soc. službách co nejmenší.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"V současné době probíhají jednání o navýšení úhradové vyhlášky, která provází zákon o sociálních službách. To znamená, že v zařízeních sociálních služeb by mohlo dojít k navýšení za poskytování služby a případně i za dovozy obědů. Město Havířov se bude snažit, aby tato navýšená možnost, aby nešla pouze za seniory a bude se snažit organizacím pomoci v tom, aby dopad na cílového uživatele byl co nejmenší. To znamená, nebudeme chtít jít na tu nejvyšší částku, kterou vyhláška bude umožňovat.”</w:t>
      </w:r>
    </w:p>
    <w:p>
      <w:pPr/>
      <w:r>
        <w:rPr/>
        <w:t xml:space="preserve">Ředitelé by uvítali, kdyby ministerstvo o nastavení úhrad rozhodlo co nejdříve.</w:t>
      </w:r>
    </w:p>
    <w:p>
      <w:pPr/>
      <w:r>
        <w:rPr>
          <w:b w:val="1"/>
          <w:bCs w:val="1"/>
        </w:rPr>
        <w:t xml:space="preserve">Milan Dlábek, ředitel Domova seniorů: </w:t>
      </w:r>
      <w:r>
        <w:rPr/>
        <w:t xml:space="preserve">"Musíme informovat naše uživatele, rodinné příslušníky, eventuálně opatrovníky. Není to ze dne na den.</w:t>
      </w:r>
      <w:r>
        <w:rPr>
          <w:b w:val="1"/>
          <w:bCs w:val="1"/>
        </w:rPr>
        <w:t xml:space="preserve"> </w:t>
      </w:r>
      <w:r>
        <w:rPr/>
        <w:t xml:space="preserve">Náš domov má 270 klientů a vyhotovit jen 270 dodatků ke smlouvám a projednat další záležitosti kolem toho zvýšení trvá.”</w:t>
      </w:r>
    </w:p>
    <w:p>
      <w:pPr/>
      <w:r>
        <w:rPr/>
        <w:t xml:space="preserve">Ministerstvo prozatím není schopno na sto procent garantovat, že vyhláška vejde k 1.3. v platnost.</w:t>
      </w:r>
    </w:p>
    <w:p>
      <w:pPr/>
      <w:r>
        <w:rPr>
          <w:b w:val="1"/>
          <w:bCs w:val="1"/>
        </w:rPr>
        <w:t xml:space="preserve">Jakub Augusta, tiskový mluvčí MPSV: </w:t>
      </w:r>
      <w:r>
        <w:rPr/>
        <w:t xml:space="preserve">“V současné době má vyhláška platit od 1. března s tím, že probíhá meziresortní připomínkové řízení, ale jestli se tak stane, musíme počkat na březen.”</w:t>
      </w:r>
    </w:p>
    <w:p>
      <w:pPr/>
      <w:r>
        <w:rPr/>
        <w:t xml:space="preserve">Organizace také doufají, že zvýšení úhrad nepůjde na úkor dotace na provoz.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98/vyse-maximalnich-uhrad-za-poskytovani-socialnich-sluzeb-se-zrejme-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2026-10-25T00:46:13+02:00</dcterms:created>
  <dcterms:modified xsi:type="dcterms:W3CDTF">2026-10-25T00:46:13+02:00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