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investora pro přestavbu mrakodrapu. Měl by se podobat návrhu Evy Jiřičné</w:t>
      </w:r>
    </w:p>
    <w:p>
      <w:pPr/>
      <w:r>
        <w:rPr/>
        <w:t xml:space="preserve">Nejvyšší bytový dům v Ostravě, mrakodrap na Ostrčilově ulici, byl postaven v roce 1968. Má 22 pater a patří k dominantám města. Jenže od roku 2013 je kvůli technickým problémům prázdný a už mu hrozilo i zbourání. Vedení město ale rozhodlo, že ho zachrání a nyní našlo investora, který se o to postará.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</w:t>
      </w:r>
      <w:r>
        <w:rPr>
          <w:i w:val="1"/>
          <w:iCs w:val="1"/>
        </w:rPr>
        <w:t xml:space="preserve">Od spolupráce s privátním investorem si slibujeme především úsporu finančních nákladů a zefektivnění projektu, protože realizace těchto záměrů je skutečně ekonomicky velmi náročná. Přesto máme za to, že atraktivní bydlení má být dostupné i formou nájemního bydlení, nejen pro ty, kteří mají možnost si byty za velké peníze koupit. Své finanční prostředky tak zároveň bude moci město alokovat na projekty převážně veřejného charakteru.</w:t>
      </w:r>
      <w:r>
        <w:rPr/>
        <w:t xml:space="preserve">“ </w:t>
      </w:r>
    </w:p>
    <w:p>
      <w:pPr/>
      <w:r>
        <w:rPr/>
        <w:t xml:space="preserve">Město po dokončení staveb odkoupí od investora 15 bytů a 90 parkovacích míst za necelých 231 milionů korun. Investor musí dodržet řadu podmínek. Jednou z nich je i inspirace návrhem Evy Jiřičné.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udělat tu budovu co nejvíce zelenou, ozelenili jsme balkóny i střechu, je tam centrální zavlažování."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"Byty ve vlastnictví města se využijí  výhradně pro nájemní bydlení, parkovací místa budou sloužit nejen nájemníkům, ale i pro  parkování veřejnosti. Soukromému investorovi zůstane až 60 bytů, minimálně 75 parkovacích míst  a nebytové prostory."</w:t>
      </w:r>
    </w:p>
    <w:p>
      <w:pPr/>
      <w:r>
        <w:rPr/>
        <w:t xml:space="preserve">V objektu má vzniknout až 75 bytů od velikosti 1 plus kk až po nadstandardní byty mezonetového typu. V místě dnešního parkoviště by měl být parkovací dům. Rekonstrukce by měla být hotova do pěti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53/ostrava-vybrala-investora-pro-prestavbu-mrakodrapu-mel-by-se-podobat-navrhu-evy-jir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2026-06-20T00:08:37+02:00</dcterms:created>
  <dcterms:modified xsi:type="dcterms:W3CDTF">2026-06-20T00:08:37+02:00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