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Karviné už zdobí nové stromy, tentokrát platany javorolisté</w:t>
      </w:r>
    </w:p>
    <w:p>
      <w:pPr/>
      <w:r>
        <w:rPr/>
        <w:t xml:space="preserve">Výběr nových stromů konzultoval odbor komunálních služeb s památkovým ústavem a orgánem ochrany přírody .Město také u odborné zahradnické firmy zajistilo povýsadbovou péči po dobu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344/masarykovo-namesti-v-karvine-uz-zdobi-nove-stromy-tentokrat-platany-javoro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2026-07-04T07:29:08+02:00</dcterms:created>
  <dcterms:modified xsi:type="dcterms:W3CDTF">2026-07-04T07:29:08+02:00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