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Hrádek se stal vesnicí roku v MSK za komunitní život, Staré Hamry byly oceněny za péči o osady</w:t>
      </w:r>
    </w:p>
    <w:p>
      <w:pPr/>
      <w:r>
        <w:rPr/>
        <w:t xml:space="preserve">Obec Hrádek leží mezi Třincem a Jablunkovem. Do stavby průtahu tam lidé dlouhé roky trpěli tranzitní dopravou. Nyní se zaměřují na zvelebování obce a komunitní život. Právě tím si vysloužili ocenění v krajském kole soutěže Vesnice roku. </w:t>
      </w:r>
    </w:p>
    <w:p>
      <w:pPr/>
      <w:r>
        <w:rPr>
          <w:b w:val="1"/>
          <w:bCs w:val="1"/>
        </w:rPr>
        <w:t xml:space="preserve">Robert Borski (STAN), starosta Hrádku:</w:t>
      </w:r>
      <w:r>
        <w:rPr/>
        <w:t xml:space="preserve"> “Tuším, že to je proto, že v naší obci panuje určitá soudržnost. Že se lidé spolu baví, že žijí hodně komunitním způsobem života, že máme spoustu akcí, spolupracujeme se spolky, s církvemi, máme krásnou přírodu a tak dál. Naším cílem je vytvářet takové podmínky, aby těch lidí, kteří v Hrádku žijí, bylo více, než těch, kteří tady bydlí. My máme komunitní centrum, kterému říkáme Centrum volného času a tam se během roku 2022 konalo přes 700 aktivit. Je to obrovské množství, vlastně dvě akce denně. Lidé dříve tvrdili, že na vesnici nemá nikdo volný čas a dneska to centrum praská ve švech. A při těch aktivitách se vztahy utužují a to jsme chtěli té hodnotící komisi ukázat.” </w:t>
      </w:r>
    </w:p>
    <w:p>
      <w:pPr/>
      <w:r>
        <w:rPr/>
        <w:t xml:space="preserve">V Hrádku neusínají na vavřínech. V současné době dokončují stavbu zdravotního střediska. Vedle běžných ordinací budou i infúzní stacionář nebo fyzioterapeuté. </w:t>
      </w:r>
    </w:p>
    <w:p>
      <w:pPr/>
      <w:r>
        <w:rPr>
          <w:b w:val="1"/>
          <w:bCs w:val="1"/>
        </w:rPr>
        <w:t xml:space="preserve">Robert Borski (STAN), starosta Hrádku:</w:t>
      </w:r>
      <w:r>
        <w:rPr/>
        <w:t xml:space="preserve"> “Teď, když jsme zvítězili, tak najednou lidé cítí jakousi hrdost, píšou a volají, že jsou rádi. To jsem dřív nezažil, že by se někdo takhle vyjadřoval oficiálně a veřejně.”</w:t>
      </w:r>
    </w:p>
    <w:p>
      <w:pPr/>
      <w:r>
        <w:rPr/>
        <w:t xml:space="preserve">Ocenění v letošním ročníku se dostalo také Ostravici nebo Starým Hamrům. </w:t>
      </w:r>
    </w:p>
    <w:p>
      <w:pPr/>
      <w:r>
        <w:rPr>
          <w:b w:val="1"/>
          <w:bCs w:val="1"/>
        </w:rPr>
        <w:t xml:space="preserve">Eva Tořová (SOCDEM), starostka Starých Hamrů:</w:t>
      </w:r>
      <w:r>
        <w:rPr/>
        <w:t xml:space="preserve"> “Jsme rádi, že hodnotící komise, která tady u nás byla, naší snahu a práci našich obyvatel, našich hasičů i obce a obecního úřadu ohodnotila a to hned dalo by se říct několika cenami. Máme Cenu naděje pro živý venkov, kde teda postupujeme z krajského kola do kola celostátního, takže tam ještě uvidíme, jestli se nám podaří umístit. Byli bychom samozřejmě rádi, bylo by to krásné ocenění naší práce, naší spolkové činnosti a akcí. Dále máme diplom za péči o obyvatelé vzdálených osad. To jsme také rádi, protože málokdo ví, ale obec má rozlohu 85 km čtverečních a z 95 % je pokrytá lesy a mezi těmi lesy je roztroušeno 55 osad, kde ještě dodnes obyvatelé bydlí. No a další, a to jsem obzvlášť ráda, je ocenění pro naše hasiče a je to diplom za nasazení ve ztížených podmínkách.” </w:t>
      </w:r>
    </w:p>
    <w:p>
      <w:pPr/>
      <w:r>
        <w:rPr>
          <w:b w:val="1"/>
          <w:bCs w:val="1"/>
        </w:rPr>
        <w:t xml:space="preserve">Jaroslav Kubala, velitel JSDH Staré Hamry:</w:t>
      </w:r>
      <w:r>
        <w:rPr/>
        <w:t xml:space="preserve"> “Zásahy naší jednotky jsou velice specifické, protože jsme v horské oblasti a jsme daleko od dislokací profesionálních záchranných složek. Kraj a obec naší jednotku podporují a váží si jí a s tím souvisejí i ty složité zásady, ať už na komunikaci I/56, kde v loňském roce jsme zasahovali u 18 dopravních nehod, kde jsme i vyprošťování a poskytovali předlékařskou pomoc u vážně zraněných osob. Dále vyjíždíme na vyžádání pro Zdravotnickou záchrannou službu Moravskoslezského kraje, která si nás vyžádá pro zásahy u akutních případů, kdy dochází k ohrožení života. Vesměs se jedná o resuscitace, kdy využíváme automatický externí defibrilátor, který máme pořízený z dotací Moravskoslezského kraje.”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000/hradek-se-stal-vesnici-roku-v-msk-za-komunitni-zivot-stare-hamry-byly-oceneny-za-peci-o-o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2026-05-19T14:53:12+02:00</dcterms:created>
  <dcterms:modified xsi:type="dcterms:W3CDTF">2026-05-19T14:53:12+02:00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