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Pachatele krádeže usvědčila analýza DNA. Nakonec se přiznal</w:t>
      </w:r>
    </w:p>
    <w:p>
      <w:pPr/>
      <w:r>
        <w:rPr/>
        <w:t xml:space="preserve">Ostravští kriminalisté pracovali na případu vloupání dom mléčného baru. Zloděj do objektu vniknul přes okno a ukradl všechno, co se dá zpeněžit. Například drahý alkohol, stravenky, mobil, klíče od vozidla včetně technického  průkazu, ale také trezor s penězi. Celková škoda asi sto  tisícům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shromažďovali důkazní materiály, aby pachatele ztotožnili. I přesto, že samotný objekt  nedisponoval kamerovým vybavením, policisté měli v hledáčku jednu podezřelou osobu, kterou byl  právě tehdy 36letý muž. Ten s policisty nespolupracoval a k vloupání do objektu se nedoznal.  Vzhledem k tomu, že kriminalisté neměli usvědčující důkazy, muže neobvinili.</w:t>
      </w:r>
    </w:p>
    <w:p>
      <w:pPr/>
      <w:r>
        <w:rPr/>
        <w:t xml:space="preserve">Sebrané stopy zkoumali také odborníci z odboru kriminalistické techniky a expertíz ve Frýdku-Místku, kteří se specializují na identifikaci pomocí DNA a ti byli úspěšní. Porovnáním s národní databází byla nalezena shoda právě s mužem, který byl podezřelý. </w:t>
      </w:r>
    </w:p>
    <w:p>
      <w:pPr/>
      <w:r>
        <w:rPr>
          <w:b w:val="1"/>
          <w:bCs w:val="1"/>
        </w:rPr>
        <w:t xml:space="preserve">Pavel Tomek, kriminalistický expert: </w:t>
      </w:r>
      <w:r>
        <w:rPr>
          <w:i w:val="1"/>
          <w:iCs w:val="1"/>
        </w:rPr>
        <w:t xml:space="preserve">"Výsledkem analýzy je tzv. profil DNA. Jde o alfanumerický kód a my jsme potom schopni říct ano, tahle stopa, tento biologický materiál pochází od této konkrétní osoby." </w:t>
      </w:r>
    </w:p>
    <w:p>
      <w:pPr/>
      <w:r>
        <w:rPr/>
        <w:t xml:space="preserve">Kriminalisté začali po muži pátrat a zjistili, že je v současné době ve výkonu trestu za  předchozí zločiny. Komisař ho tedy navíc obvinil z krádeže, za což mu hrozí 5 let vězení. Obviněný se ke  svému jednání tentokrát plně doznal.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315/pachatele-kradeze-usvedcila-analyza-dna-nakonec-se-priz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2026-04-17T16:14:41+02:00</dcterms:created>
  <dcterms:modified xsi:type="dcterms:W3CDTF">2026-04-17T16:14:41+02:00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