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čistší, odpad půjde pod zem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“Máme vytipována čtyři místa, kde bychom v příštím roce rádi vybudovali polopodzemní kontejnery. Aktuálně jsem před podpisem smlouvy s projektantem. 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pro tříděný i směsný odpad bude pro občany znamenat přínos po té estetické stránce. Samozřejmě se s tím pojí i to, že i občané budou nápomocni, že budou odpady ukládat do těchto nádob a ne kolem, protože jinak to bude vypadat podobně jako dnes. Další nepsornou výhodou je, že to množstvá odpadu se schová pod zem a je tedy možné navolit větší objem těchto nádob.” </w:t>
      </w:r>
    </w:p>
    <w:p>
      <w:pPr/>
      <w:r>
        <w:rPr/>
        <w:t xml:space="preserve">Kontejnery pod zemí tak mohou mít až pětkrát větší objem než ty klasické, takže se sníží frekvence svozů, což povede i k provozním úsporám. A také tolik nezapáchají.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“Naopak nevýhodou jsou vstupní náklady, které jsou při té realizaci větší, řekněme že u klasického kontejnerového stání je to třeba 400 tisíc, kdežto u těch polopodzemních kontejnerů to může být třeba 900 tisíc, pokud jsou to zcela podzemní, tak třeba až milion a půl.”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“Plánujeme stavět dva typy podzemních kontejnerů. Jedny jsou polopodzemní, kdy zhruba metr výšky ční nad zem, ty bychom rádi umisťovali na sídlištích. Jiná situace je v městské památkové rezervaci a v jejím okolí, tam bychom rádi umístili zcela zapuštěné podzemní kontejnery, které jsou velmi vkusné a jsou aplikovány v městských památkových rezervacích například v Brně nebo Znojmě.”   </w:t>
      </w:r>
    </w:p>
    <w:p>
      <w:pPr/>
      <w:r>
        <w:rPr/>
        <w:t xml:space="preserve">Uvažovanými lokalitami pro tato stanoviště kontejnerů v nejbližších třech letech jsou kromě Loučky a Dlouhé také ulice Sportovní, Dvořákova, Máchova, U Jičínky, Na Valech, Gen.Hlaďo, Fibichovo náměstí a Pod Skalkou.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65/novy-jicin-bude-cistsi-odpad-pujde-pod-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2026-05-12T20:59:04+02:00</dcterms:created>
  <dcterms:modified xsi:type="dcterms:W3CDTF">2026-05-12T20:59:04+02:00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