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Strážnice získaly světový titul na kruhu. Vyznamenání přišlo i od primátora a ředitele policie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056/straznice-ziskaly-svetovy-titul-na-kruhu-vyznamenani-prislo-i-od-primatora-a-reditel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