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Elektrárna Dětmarovice odchází od uhlí</w:t>
      </w:r>
    </w:p>
    <w:p>
      <w:pPr/>
      <w:r>
        <w:rPr/>
        <w:t xml:space="preserve">Do roku 2040 plánuje společnost ČEZ investovat v MS kraji  desítky miliard korun. Začala dvoumiliardovou investicí do moderní nízkoemisní  teplárny v Dětmarovicích. Hlavními zdroji bude biomasová kotelna a dvě  kogenerační jednotky.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 neuslyšíte, že přes všechny problémy a trampoty, které má energetika, že bychom  v nějakém regionu nebyli. Pro nás je MS kraj klíčový, my jsme v tomto  kraji vyrostli jako Energetika. A to, že tento kraj byl historicky  karbonizovaný, je pro nás teď úkol, abychom ho společně s našimi partnery  dekarbonizovali.“</w:t>
      </w:r>
    </w:p>
    <w:p>
      <w:pPr/>
      <w:r>
        <w:rPr/>
        <w:t xml:space="preserve">Města Bohumín a Orlová tak mají na další desítky let o dodávku 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 ráda, že jsme došli ke shodě. Pro Orlovou bylo důležité, aby ta cena pro  koncového zákazníka, pro naše domácnosti byla v době, kdy je to velmi  těžké, únosná.“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„Věřím, že budoucnost  bezemisní a čisté energetiky v MS kraji je a že ve spolupráci se  společností ČEZ budeme schopni se k této bezemisní a stabilní budoucnosti  dostat co nejdříve.“</w:t>
      </w:r>
    </w:p>
    <w:p>
      <w:pPr/>
      <w:r>
        <w:rPr/>
        <w:t xml:space="preserve">    ČEZ v našem kraji plánuje stavět i malé modulární  reaktory, obnovitelné zdroje a také baterie.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72/elektrarna-detmarovice-odchazi-od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2026-05-08T05:54:36+02:00</dcterms:created>
  <dcterms:modified xsi:type="dcterms:W3CDTF">2026-05-08T05:54:36+02:00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