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parcely Pod Skalkou budou na podzim hotovy</w:t>
      </w:r>
    </w:p>
    <w:p>
      <w:pPr/>
      <w:r>
        <w:rPr/>
        <w:t xml:space="preserve">Prodej pozemků Pod Skalkou, určených pro výstavbu rodinných domů, soukromému vlastníkovi odsouhlasilo zastupitelstvo na podzim 2021. Realitní společnost ze Vsetína,  Feigen Project Financing, za ně nabídla 15,1 milionu.</w:t>
      </w:r>
    </w:p>
    <w:p>
      <w:pPr/>
      <w:r>
        <w:rPr>
          <w:b w:val="1"/>
          <w:bCs w:val="1"/>
        </w:rPr>
        <w:t xml:space="preserve">Dobrozemský (ODS), 2. místostarosta Nového Jičína: </w:t>
      </w:r>
      <w:r>
        <w:rPr/>
        <w:t xml:space="preserve">“Podle územního plánu je toto poslední lokalita, kde je umožněno vystavět rodinné domy. Město Nový Jičín v roce 2021 tuto lokalitu prodalo developerovi, který nyní staví infrastrukturu. Ta plocha má zhruba 38 tisíc metrů čtverečních a má zde vzniknout 23 parcel pro výstavbu rodinných domů.” </w:t>
      </w:r>
    </w:p>
    <w:p>
      <w:pPr/>
      <w:r>
        <w:rPr/>
        <w:t xml:space="preserve">Inženýrské sítě tedy financuje realitní společnost, ta také parcely odprodala jednotlivým stavitelům.</w:t>
      </w:r>
    </w:p>
    <w:p>
      <w:pPr/>
      <w:r>
        <w:rPr>
          <w:b w:val="1"/>
          <w:bCs w:val="1"/>
        </w:rPr>
        <w:t xml:space="preserve">Jan Zlámalík, jednatel Feigen Project Financing</w:t>
      </w:r>
      <w:r>
        <w:rPr/>
        <w:t xml:space="preserve">: “Naší záležitostí je zasíťovat lokalitu, vodovodem, kanalizací, veřejným osvětlením a vybudovat jednotlivé přístupové cesty do této lokality. Dvě přístupové cesty do této lokality jsou od stávající komunikace Tolstého a potom jedna pro pěší u budoucího dětského hřiště, kde v budoucnu toto hřiště  plánuje zbudovat město.”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“Město se účastní pravidelně kontrolních dnů, protože v kupní smlouvě je závazek a smlouva o smlouvě budoucí, že budoucí infrastrukturu, čili inženýrské sítě a taktéž dopravní infrastrukturu, chodníky a komunikace, nabyde do svého vlastnictví město.”   </w:t>
      </w:r>
    </w:p>
    <w:p>
      <w:pPr/>
      <w:r>
        <w:rPr>
          <w:b w:val="1"/>
          <w:bCs w:val="1"/>
        </w:rPr>
        <w:t xml:space="preserve">Jan Zlámalík, jednatel Feigen Project Financing</w:t>
      </w:r>
      <w:r>
        <w:rPr/>
        <w:t xml:space="preserve">: “My předpokládáme dokončení této lokality na přelomu srpna a září. Pak bude probíhat kolaudace jednotlivých sítí a předpokládám, že když stavitelé začnou vyřizovat stavební povolení pro jednotlivé domy, tak by mohli ještě na podzim, případně hnedka na jaře, začít s realizaci svých domků.”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bychom měli vzít analogii s lokalitou Za Školou, kde město budovalo infrastrukturu, tak příprava této výstavby a samotný prodej trval zhruba 15 let.  V roce 2008 bylo první územní rozhodnutí a v roce 2023 jsme prodávali poslední pozemek, prodalo se všech 23 pozemků. Takže v tomto ohledu je vidět, že město není úplně zdatný “developer”. Proto jsme se rozhodli jít cestou jinou, a to nabídnout celou plochu k výstavbě developerovi, a z této zkušenosti vidíme, že opravdu soukromý sektoru umí budovat rychleji, protože zhruba za dva roky po nabytí vlastnického práva už dochází k realizaci vlastní stavební činnosti.” </w:t>
      </w:r>
    </w:p>
    <w:p>
      <w:pPr/>
      <w:r>
        <w:rPr/>
        <w:t xml:space="preserve">Přestože město tyto pozemky prodalo developerovi, ten nemá úplně volné ruce, závazná je pro něj zastavovací studie této lokality. Nicméně došlo ke dvěma změnám, které v ní město posvětilo. Jednak zde byla umožněna výstavba trafostanice ČEZu z důvodu nedostatečné kapacity elektrické energie.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“Druhá změna, která proběhla, tak zastupitelstvo v loňském roce schválilo výjimku ze studie v podobě toho, že developer nemusí budovat plyn v této lokalitě. Jednak z důvodů, řekněme geopolitických, a také mezi budoucími vlastníky těch pozemků není o plyn zájem.”  </w:t>
      </w:r>
    </w:p>
    <w:p>
      <w:pPr/>
      <w:r>
        <w:rPr/>
        <w:t xml:space="preserve">Dalším zájmem města v této lokalitě jsou i navazující pozemky ve vlastnictví státního pozemkového úřadu. Radnice požádala o jejich převod a do budoucna tu chce vybudovat suchý poldr, nádrž pro zadržování dešťové vody, a prostranství veřejné zeleně.     </w:t>
      </w:r>
    </w:p>
    <w:p>
      <w:pPr/>
      <w:r>
        <w:rPr/>
        <w:t xml:space="preserve">Aktuálně teď také město spolu s realitní společností a novými vlastníky jednotlivých parcel řeší pojmenování dvou nových ulic, které tu vzniknout. Osloven byl i Klub rodáků a přátel města, Státní okresní archiv a osadní výbor Loučka.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 došlých návrhů a podnětů, které jsme obdrželi, se objevují i někteří rodáci města a významné osobnosti města, ale objevuje se i pojmenování po té lokalitě, jak ji tady známe, čili ulice Bocheta nebo K Bochetě, a nebo dokonce Ke střelnici, protože v minulosti tady proběhly střelecké závody.” </w:t>
      </w:r>
    </w:p>
    <w:p>
      <w:pPr/>
      <w:r>
        <w:rPr>
          <w:b w:val="1"/>
          <w:bCs w:val="1"/>
        </w:rPr>
        <w:t xml:space="preserve">Jan Zlámalík, jednatel Feigen Project Financing</w:t>
      </w:r>
      <w:r>
        <w:rPr/>
        <w:t xml:space="preserve">: “Navrhovali jsme jména ulic Ervína Bártka a Václava Ptáčka. Vlastně tady ti dva pánové jsou rodáci z Nového Jičína a mají blízko k hudbě.” </w:t>
      </w:r>
    </w:p>
    <w:p>
      <w:pPr/>
      <w:r>
        <w:rPr/>
        <w:t xml:space="preserve">O pojmenování ulic rozhodne dle předložených návrhů zastupitelstvo v průběhu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788/stavebni-parcely-pod-skalkou-budou-na-podzim-hot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2026-07-01T05:21:05+02:00</dcterms:created>
  <dcterms:modified xsi:type="dcterms:W3CDTF">2026-07-01T05:21:05+02:00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