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16.5.2024, 20:53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Porubské mateřské školy patřily zápisům dětí. Jejich kapacita je dostatečná</w:t>
      </w:r>
    </w:p>
    <w:p>
      <w:pPr/>
      <w:r>
        <w:rPr/>
        <w:t xml:space="preserve">Městský obvod Poruba zřizuje 10 mateřských škol, které poskytují předškolní vzdělávání dětem od 3 let věku na 19 pracovištích. Nabízejí přes 2000 míst a jejich kapacita plně vyhovuje počtu dětí.</w:t>
      </w:r>
    </w:p>
    <w:p>
      <w:pPr/>
      <w:r>
        <w:rPr>
          <w:b w:val="1"/>
          <w:bCs w:val="1"/>
        </w:rPr>
        <w:t xml:space="preserve">Martina Dušková, místostarostka Ostravy-Poruby: </w:t>
      </w:r>
      <w:r>
        <w:rPr/>
        <w:t xml:space="preserve">“My samozřejmě jako zřizovatel pracujeme i s demografickou křivkou, takže si monitorujeme vývoj počtu dětí i ve vztahu ke kapacitám MŠ, takže v tuto chvíli víme, že kapacity našich MŠ jsou dostatečné, takže rodiče se nemusí bát, že by se nedostali a k zápisům do MŠ nemáme úplně nastavený spádový obvod. Spádový obvod je celý městský obvod, celá Poruba.”</w:t>
      </w:r>
    </w:p>
    <w:p>
      <w:pPr/>
      <w:r>
        <w:rPr/>
        <w:t xml:space="preserve">Výběr školky je tak na rodičích, kteří většinou volí tu, kterou mají nejblíže od svého bydliště.</w:t>
      </w:r>
    </w:p>
    <w:p>
      <w:pPr/>
      <w:r>
        <w:rPr>
          <w:b w:val="1"/>
          <w:bCs w:val="1"/>
        </w:rPr>
        <w:t xml:space="preserve">Věra Havelková, ředitelka MŠ Exilu: </w:t>
      </w:r>
      <w:r>
        <w:rPr/>
        <w:t xml:space="preserve">“Tato školka má 105 dětí, máme 7 tříd, 4 jsou speciální a 3 jsou běžné. Speciální třídy se zabývají hlavně dětmi s autismem, dětmi s tělesným a mentálním hendikepem a samozřejmě dětmi s logopedickými vadami. Přijímáme s největší pravděpodobností nějakých 15 dětí do speciálních tříd a na 30 dětí do běžných tříd. Převis je určitě vysoký, určitě bychom byli schopni naplnit ještě druhou budovu.”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 </w:t>
      </w:r>
      <w:r>
        <w:rPr/>
        <w:t xml:space="preserve">“My jsme velká organizace, máme 3 MŠ. U nás na Oty Synka přijímáme 26 dětí, v MŠ Ludvíka Podéště přijímáme 36 dětí, z toho 8 dětí do speciální třídy a na Otakara Jeremiáše přijímáme 16 dětí.//Děti přijímáme od 3 let do předškolního věku.”</w:t>
      </w:r>
    </w:p>
    <w:p>
      <w:pPr/>
      <w:r>
        <w:rPr/>
        <w:t xml:space="preserve">Speciální třída se zaměřuje na děti s vážnými logopedickými vadami. V této třídě je maximálně 14 dětí, kterým se věnují speciální pedagogové.</w:t>
      </w:r>
    </w:p>
    <w:p>
      <w:pPr/>
      <w:r>
        <w:rPr>
          <w:b w:val="1"/>
          <w:bCs w:val="1"/>
        </w:rPr>
        <w:t xml:space="preserve">Alena Janíčková,</w:t>
      </w:r>
      <w:r>
        <w:rPr>
          <w:b w:val="1"/>
          <w:bCs w:val="1"/>
        </w:rPr>
        <w:t xml:space="preserve">ředitelka MŠ Oty Synka:</w:t>
      </w:r>
      <w:r>
        <w:rPr/>
        <w:t xml:space="preserve"> “Řídíme se podle kritérií, přednost mají děti samozřejmě v posledním roce předškolního věku a řídíme se spádovostí, což je oblast Poruba, Pustkovec a Třebovice.” </w:t>
      </w:r>
    </w:p>
    <w:p>
      <w:pPr/>
      <w:r>
        <w:rPr/>
        <w:t xml:space="preserve">Každé dítě dostalo u zápisu jako překvapení malý dárek.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3092/porubske-materske-skoly-patrily-zapisum-deti-jejich-kapacita-je-dostatec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2026-04-19T11:55:29+02:00</dcterms:created>
  <dcterms:modified xsi:type="dcterms:W3CDTF">2026-04-19T11:55:29+02:00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