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Vítězem soutěže Obec roku se v MSK staly Palkovice</w:t>
      </w:r>
    </w:p>
    <w:p>
      <w:pPr/>
      <w:r>
        <w:rPr/>
        <w:t xml:space="preserve">Palkovice si krajské prvenství v soutěži Obec roku vybojovaly v silné konkurenci. Zatímco loni jich v krajském kole soutěžilo jen 6, letos jich bylo 18. </w:t>
      </w: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r>
        <w:rPr/>
        <w:t xml:space="preserve"> 1. místo v krajském kole – obec Palkovice  2. místo v krajském kole – obec Hnojník  3. místo v krajském kole – obec Vražné  Modrá </w:t>
      </w:r>
    </w:p>
    <w:p>
      <w:pPr/>
      <w:r>
        <w:rPr>
          <w:b w:val="1"/>
          <w:bCs w:val="1"/>
        </w:rPr>
        <w:t xml:space="preserve">Stuha za společenský život</w:t>
      </w:r>
      <w:r>
        <w:rPr/>
        <w:t xml:space="preserve"> obec Bukovec </w:t>
      </w:r>
    </w:p>
    <w:p>
      <w:pPr/>
      <w:r>
        <w:rPr>
          <w:b w:val="1"/>
          <w:bCs w:val="1"/>
        </w:rPr>
        <w:t xml:space="preserve"> Zelená stuha za péči o zeleň, krajinu, veřejná prostranství a životní prostředí</w:t>
      </w:r>
      <w:r>
        <w:rPr/>
        <w:t xml:space="preserve"> obec  Bolatice </w:t>
      </w:r>
    </w:p>
    <w:p>
      <w:pPr/>
      <w:r>
        <w:rPr>
          <w:b w:val="1"/>
          <w:bCs w:val="1"/>
        </w:rPr>
        <w:t xml:space="preserve"> Bílá stuha – za činnost mládeže </w:t>
      </w:r>
      <w:r>
        <w:rPr/>
        <w:t xml:space="preserve"> obec Smilovice </w:t>
      </w:r>
    </w:p>
    <w:p>
      <w:pPr/>
      <w:r>
        <w:rPr>
          <w:b w:val="1"/>
          <w:bCs w:val="1"/>
        </w:rPr>
        <w:t xml:space="preserve"> Oranžová stuha – za spolupráci obce a zemědělského subjektu </w:t>
      </w:r>
      <w:r>
        <w:rPr/>
        <w:t xml:space="preserve"> obec Vělopolí </w:t>
      </w:r>
    </w:p>
    <w:p>
      <w:pPr/>
      <w:r>
        <w:rPr>
          <w:b w:val="1"/>
          <w:bCs w:val="1"/>
        </w:rPr>
        <w:t xml:space="preserve"> Fialová stuha – za inovativní obec </w:t>
      </w:r>
      <w:r>
        <w:rPr/>
        <w:t xml:space="preserve"> obec Litultovice </w:t>
      </w:r>
    </w:p>
    <w:p>
      <w:pPr/>
      <w:r>
        <w:rPr>
          <w:b w:val="1"/>
          <w:bCs w:val="1"/>
        </w:rPr>
        <w:t xml:space="preserve"> Cena naděje pro živý venkov </w:t>
      </w:r>
      <w:r>
        <w:rPr/>
        <w:t xml:space="preserve"> obec Dívčí Hrad </w:t>
      </w:r>
    </w:p>
    <w:p>
      <w:pPr/>
      <w:r>
        <w:rPr>
          <w:b w:val="1"/>
          <w:bCs w:val="1"/>
        </w:rPr>
        <w:t xml:space="preserve"> Vesnická knihovna roku </w:t>
      </w:r>
      <w:r>
        <w:rPr/>
        <w:t xml:space="preserve"> obec Hnojník </w:t>
      </w:r>
    </w:p>
    <w:p>
      <w:pPr/>
      <w:r>
        <w:rPr>
          <w:b w:val="1"/>
          <w:bCs w:val="1"/>
        </w:rPr>
        <w:t xml:space="preserve"> Zlatá cihla v Programu obnovy venkova –  ocenění příkladných staveb realizovaných v duchu Programu obnovy venkova</w:t>
      </w:r>
      <w:r>
        <w:rPr/>
        <w:t xml:space="preserve"> Kategorie A – obec Bolatice – Bolatický skanzen Kategorie B – obec Dobratice – Areál TJ Dobratice s lesoparkem Kategorie C – obec Střítež – Domov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3447/vitezem-souteze-obec-roku-se-v-msk-staly-pal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2026-05-17T05:58:44+02:00</dcterms:created>
  <dcterms:modified xsi:type="dcterms:W3CDTF">2026-05-17T05:58:44+02:00</dcterms:modified>
</cp:coreProperties>
</file>

<file path=docProps/custom.xml><?xml version="1.0" encoding="utf-8"?>
<Properties xmlns="http://schemas.openxmlformats.org/officeDocument/2006/custom-properties" xmlns:vt="http://schemas.openxmlformats.org/officeDocument/2006/docPropsVTypes"/>
</file>