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kdy je možné vyřídit voličský průkaz? A kdy žádat o přenosnou schránku?</w:t>
      </w:r>
    </w:p>
    <w:p>
      <w:pPr/>
      <w:r>
        <w:rPr/>
        <w:t xml:space="preserve">Voliči budou ve volbách do krajského zastupitelstva, které se konají 20. a 21. září, volit stejně jako obvykle, v místě svého trvalého bydliště. Pokud voliči zdravotní a fyzický stav nedovolí dostavit se do volební místnosti, může si zažádat o přenosnou volební schránku, kterou členové volební komise přinesou přímo domů.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Žádost o přenosnou volební schránku může volič činit už nyní na příslušném obecním úřadě, telefonní číslo zjistí na příslušné ústředně nebo ve městě Karviná je zveřejněno na webových stránkách a v době voleb může požádat přímo volební komisi, rovněž telefonní čísla do volebních komisí jsou zveřejněna na úředních deskách příslušných obecních úřadů i na krajském úřadu na úřední desce."</w:t>
      </w:r>
    </w:p>
    <w:p>
      <w:pPr/>
      <w:r>
        <w:rPr/>
        <w:t xml:space="preserve">Je také možné, že v době voleb nebude volič v místě trvalého pobytu, může si vyřídit voličský průkaz. Ten ale může uplatnit pouze v Moravskoslezském kraji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O voličský průkaz si může požádat na obecním úřadu, do kterého přísluší. Žádosti se mohou podávat písemně nebo ústně."</w:t>
      </w:r>
    </w:p>
    <w:p>
      <w:pPr/>
      <w:r>
        <w:rPr/>
        <w:t xml:space="preserve">Písemně se žádosti přijímají do 13. září, ústně na obecním úřadě pak do 18.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523/do-kdy-je-mozne-vyridit-volicsky-prukaz-a-kdy-zadat-o-prenosnou-schr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2026-04-05T20:20:31+02:00</dcterms:created>
  <dcterms:modified xsi:type="dcterms:W3CDTF">2026-04-05T20:20:31+02:00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