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plná firem, spolků a zkoušejících kapel dostane nový obal</w:t>
      </w:r>
    </w:p>
    <w:p>
      <w:pPr/>
      <w:r>
        <w:rPr/>
        <w:t xml:space="preserve">Dům s číslem popisným 152 v horní části Suvorovovy ulice byl zhruba od osmdesátých let původním ředitelstvím technických služeb města. Po výstavbě nové budovy, která stojí vedle, se sídlo organizace přesunulo a radnice začala prostory v tomto objektu pronajímat.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“Aktuálně se v tomto objektu nachází 77 nebytových prostor, neobsazeno je aktuálně 12. Jedná se o různé sklady, kanceláře, drobné výrobky, ale například i hudební zkušebny. Sídlí zde firmy, spolky a neziskové organizace.”</w:t>
      </w:r>
    </w:p>
    <w:p>
      <w:pPr/>
      <w:r>
        <w:rPr/>
        <w:t xml:space="preserve">Dům už ale delší dobu vykazoval technické nedostatky, v havarijním stavu byla především původní okna. Je to tedy další objekt, do jehož revitalizace město investuje po té, co prioritně opravilo všechny své bytové panelové domy.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“Tady se jedná o investiční akci do nebytových prostor, tedy určených k pronájmu. Zde město ročně vybere bezmála půl milionu korun právě na tom nájemném. Zde řešíme havarijní stav oken, nevzhlednosti objektu a zároveň dochází k zateplení celé obálky budovy. Rekonstrukce nejenom zvýší komfort nájemníkům, ale především očekáváme energetickou úsporu celého objektu.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“Tato akce byla vysoutěžena za zhruba 10 milionů korun bez DPH, přičemž usilujeme o dotaci na energetické úspory. Stavba probíhá od poloviny srpna a měla by skončit na přelomu letošního a příštího roku.”</w:t>
      </w:r>
    </w:p>
    <w:p>
      <w:pPr/>
      <w:r>
        <w:rPr/>
        <w:t xml:space="preserve">Během prací nebylo nutné, aby nájemci prostory opustili.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“Přestože byl objekt v takovém stavu, tak je o ně zájem. Průběžně během roku vyhlašujeme nabídkové řízení a hlásí se, jak z řad podnikatelů, tak neziskových organizací, a máme avízo, že v dohledné době by mohl být obsazen i zbytek volných nebytových prostor.”  </w:t>
      </w:r>
    </w:p>
    <w:p>
      <w:pPr/>
      <w:r>
        <w:rPr/>
        <w:t xml:space="preserve">Město tak po realizaci vnějších oprav plánuje stavební zásah i uvnitř budovy. Druhá etapa, jejíž termín zatím nebyl stanoven, se bude týkat zejména výměny elektroinstalace a dalších rozvodů. Projekt je již hotov.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754/budova-plna-firem-spolku-a-zkousejicich-kapel-dostane-novy-ob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2026-05-08T09:50:05+02:00</dcterms:created>
  <dcterms:modified xsi:type="dcterms:W3CDTF">2026-05-08T09:50:05+02:00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