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10.9.2024, 15:20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MS kraji by se měly dávat daňové pobídky, daňové podpory, aby tady investoři zůstali, říká  Svatopluk Němeček, lídr SOCDEM</w:t>
      </w:r>
    </w:p>
    <w:p>
      <w:pPr/>
      <w:r>
        <w:rPr/>
        <w:t xml:space="preserve">Svatopluk Němeček (SOCDEM), lídr:</w:t>
      </w:r>
      <w:r>
        <w:rPr>
          <w:b w:val="1"/>
          <w:bCs w:val="1"/>
        </w:rPr>
        <w:t xml:space="preserve"> </w:t>
      </w:r>
      <w:r>
        <w:rPr/>
        <w:t xml:space="preserve"> Teď jsme to viděli u průmyslové zóny, o které se teď mluví v Dolní Lutyni, že je tady nějaký investor. My nevíme vlastně jaký, nevíme, co to bude, ale zjistili jsme, že nemáme připravenou jedinou průmyslovou zónu. To je prostě ostuda jak kraje, tak ministerstva průmyslu, protože máme tady spoustu brownfieldů a myslím si, že za ty roky, co tam sedí, tak mohli připravit dvě nebo tři průmyslové zóny tak, aby když ten investor přijde a bude něco chtít, tak řekne "Tady máš zónu, tady můžeš jít". takže určitě mít připravené zóny. A za další, to je zase věc vlády, v tomhle kraji by se prostě měly dávat daňové pobídky, daňové podpory, aby tady ti investoři zůstali, protože potřebujeme tady udržet ty mladé vzdělané lidi a ty tady udržíme, když tady budou mít zajímavou a dobře placenou práci.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4797/v-ms-kraji-by-se-mely-davat-danove-pobidky-danove-podpory-aby-tady-investori-zustali-rika--svatopluk-nemecek-lidr-soc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2026-06-17T17:15:15+02:00</dcterms:created>
  <dcterms:modified xsi:type="dcterms:W3CDTF">2026-06-17T17:15:15+02:00</dcterms:modified>
</cp:coreProperties>
</file>

<file path=docProps/custom.xml><?xml version="1.0" encoding="utf-8"?>
<Properties xmlns="http://schemas.openxmlformats.org/officeDocument/2006/custom-properties" xmlns:vt="http://schemas.openxmlformats.org/officeDocument/2006/docPropsVTypes"/>
</file>