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Pozemkové úpravy by měly proběhnout ve všech obcích a městech MS kraje, navrhuje Radek Kaňa (ODS), lídr koalice SPOLU</w:t>
      </w:r>
    </w:p>
    <w:p>
      <w:pPr/>
      <w:r>
        <w:rPr>
          <w:b w:val="1"/>
          <w:bCs w:val="1"/>
        </w:rPr>
        <w:t xml:space="preserve">Radek Kaňa (ODS), lídr koalice SPOLU: “</w:t>
      </w:r>
      <w:r>
        <w:rPr/>
        <w:t xml:space="preserve">Končí částečně těžký průmysl. Tak samozřejmě automaticky se nám zlepšuje životní prostředí. Je tady spousta dalších dotačních programů, kterými kraj podporuje budování mokřadů, budování květnatých luk atd. Samozřejmě se pomáhá i zemědělcům, takže tohle jsou takové vlaštovky. Já si myslím za sebe jako komunální politik, že tady by ta pomoc ještě mohla probíhat v rámci komplexních pozemkových úprav. Tohle jsou úpravy, které by měly za mě proběhnout ve všech obcích a městech našeho kraje. Protože není to nic složitého, je to podívat se na tu přírodu, jak vypadala za našich předků například sto let zpátky a obnovit ten krajinný ráz. A ty polnosti tak, jak fungovaly předtím.Radek Kaňa (ODS), lídr koalice SPOLU MSK.”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7/pozemkove-upravy-by-mely-probehnout-ve-vsech-obcich-a-mestech-ms-kraje-navrhuje-radek-kana-ods-lidr-koalice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2026-04-18T16:29:41+02:00</dcterms:created>
  <dcterms:modified xsi:type="dcterms:W3CDTF">2026-04-18T16:29:41+02:00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