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07:42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bezpečný, pachatele tu policie většinou odhalí</w:t>
      </w:r>
    </w:p>
    <w:p>
      <w:pPr/>
      <w:r>
        <w:rPr/>
        <w:t xml:space="preserve">V roce 2024 nedošlo v Novém Jičíně k mimořádným bezpečnostním hrozbám. Naopak, jak Policie České republiky, tak městská policie zaznamenaly úbytek řešených událostí. Tyto informace zazněly na březnové schůzi zastupitelů. Vedoucí obvodního oddělení policie tu uvedl, že v loňském roce řešili 852 trestných činů, o 15 méně, než v roce předešlém. </w:t>
      </w:r>
    </w:p>
    <w:p>
      <w:pPr/>
      <w:r>
        <w:rPr>
          <w:b w:val="1"/>
          <w:bCs w:val="1"/>
        </w:rPr>
        <w:t xml:space="preserve">Jiří Duraj, vedoucí obvodního oddělení PČR Nový Jičín: </w:t>
      </w:r>
      <w:r>
        <w:rPr/>
        <w:t xml:space="preserve">“U 570 trestných činů byla zjištěna osoba pachatele a z dlouhodobého hlediska je v roce 2024 opět zaznamenána poměrně dobrá úspěšnost při zjišťování pachatelů trestné činnosti.” 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 těch analýz vyplývá, že v čem jsem v republikových číslech nejlepší, tak to je objasněnost těch trestných činů na území města, tady se pohybujeme silně nad průměrem, držíme se kolem sedmdesáti procent.”     </w:t>
      </w:r>
    </w:p>
    <w:p>
      <w:pPr/>
      <w:r>
        <w:rPr/>
        <w:t xml:space="preserve">Také z pohledu městské policie byl loňský rok standardní, v číslech pak spíše pozitivně hodnocený.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“Co se týče konkrétní statistiky, tak jsme zaznamenali mírný pokles v počtu řešených přestupků. V loňském roce městská policie řešila přes 4 900 přestupků, oproti roku 2023 je to pokles o téměř 220 přestupků.”</w:t>
      </w:r>
    </w:p>
    <w:p>
      <w:pPr/>
      <w:r>
        <w:rPr/>
        <w:t xml:space="preserve">Naopak, kde počet řešených událostí stoupl, a to o téměř pět tisíc, to jsou překročení povolené rychlosti naměřené na území města stacionárními radary.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789/novy-jicin-je-bezpecny-pachatele-tu-policie-vetsinou-odh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2026-06-30T09:43:47+02:00</dcterms:created>
  <dcterms:modified xsi:type="dcterms:W3CDTF">2026-06-30T09:43:47+02:00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