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rozdává opět nádoby na bioodpad</w:t>
      </w:r>
    </w:p>
    <w:p>
      <w:pPr/>
      <w:r>
        <w:rPr/>
        <w:t xml:space="preserve">Lidé v Havířově mohou už deset let třídit bioodpad a počet hnědých popelnic se postupně navyšoval. Nyní jich je ve městě rozmístěno na 300. Aby to měly domácnosti s tříděním jednodušší, radnice už podruhé rozdává malé popelničky.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“Jelikož biosložka tvoří až třetinu komunálního odpadu, tak se snažíme tuto biosložku využít a v rámci projektu s MSK jsme získali podporu na nákup nádob na biosložku a občané si je mohou přijít k nám vyzvednout."</w:t>
      </w:r>
    </w:p>
    <w:p>
      <w:pPr/>
      <w:r>
        <w:rPr/>
        <w:t xml:space="preserve">Nádobu na bioodpad uvítali i manželé Vlčkovi.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“Třídíme plasty, papír, směsný odpad, plus plech. Nově, když jsme dostali popelčničku, tak třídíme i bioodpad."</w:t>
      </w:r>
    </w:p>
    <w:p>
      <w:pPr/>
      <w:r>
        <w:rPr/>
        <w:t xml:space="preserve">Dělá vám to problém, takto všechno třídit?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“Nedělá, akorát ten bioodpad se vynáší častěji než všechen ostatní odpad.”</w:t>
      </w:r>
    </w:p>
    <w:p>
      <w:pPr/>
      <w:r>
        <w:rPr/>
        <w:t xml:space="preserve">Rozhodně co do biopopelnic nepatří, jsou například kosti.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“Patří zde veškerý bioodpad, který vyprodukujeme v kuchyni. To znamená slupky od brambor, od jablek, zbytky od zeleniny, zbytky od zavařenin, odpady z pokojových květin."</w:t>
      </w:r>
    </w:p>
    <w:p>
      <w:pPr/>
      <w:r>
        <w:rPr/>
        <w:t xml:space="preserve"> V roce 2015 město vyvezlo na kompostárnu na 12 tun tohoto rozložitelného odpadu, v roce 2024 to už bylo 177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809/radnice-v-havirove-rozdava-opet-nadoby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2026-10-21T05:28:00+02:00</dcterms:created>
  <dcterms:modified xsi:type="dcterms:W3CDTF">2026-10-21T05:28:00+02:00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