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23:23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Továrna na baterie pro elektromobily v Dolní Lutyni je o krok blíže stavbě</w:t>
      </w:r>
    </w:p>
    <w:p>
      <w:pPr/>
      <w:r>
        <w:rPr/>
        <w:t xml:space="preserve">Výstavba továrny bude rozdělena do dvou etap. Projekt zahrnuje rozsáhlá ekologická opatření, aby vyhověl vzneseným připomínkám. První fáze výstavby by mohla začít v roce 2028.</w:t>
      </w:r>
    </w:p>
    <w:p>
      <w:pPr/>
      <w:r>
        <w:rPr>
          <w:b w:val="1"/>
          <w:bCs w:val="1"/>
        </w:rPr>
        <w:t xml:space="preserve">Radim Kočvara,</w:t>
      </w:r>
      <w:r>
        <w:rPr>
          <w:b w:val="1"/>
          <w:bCs w:val="1"/>
        </w:rPr>
        <w:t xml:space="preserve"> zhotovitel biologického hodnocení, G-Consult: </w:t>
      </w:r>
      <w:r>
        <w:rPr/>
        <w:t xml:space="preserve">“Pro nás bylo velmi důležité, že jsme zjistili výskyt mnoha druhů živočichů v melioračních kanálech. Proto bylo klíčové zajistit, aby tyto kanály nezanikly, ale byly kompenzovány. Z hlediska protipovodňové ochrany je jejich zachování výhodné – vše, co bude zasaženo, se přesune mimo rizikovou zónu, přičemž budou přijata opatření, která umožní, aby živočichové migrovali po obvodu, zejména na severní straně, kde nejvíce pronikají od řeky Olše.”</w:t>
      </w:r>
    </w:p>
    <w:p>
      <w:pPr/>
      <w:r>
        <w:rPr/>
        <w:t xml:space="preserve">{{souvisejici-clanek-"11000044843"}}</w:t>
      </w:r>
    </w:p>
    <w:p>
      <w:pPr/>
      <w:r>
        <w:rPr/>
        <w:t xml:space="preserve">{{souvisejici-clanek-"11000042229"}}</w:t>
      </w:r>
    </w:p>
    <w:p>
      <w:pPr/>
      <w:r>
        <w:rPr>
          <w:b w:val="1"/>
          <w:bCs w:val="1"/>
        </w:rPr>
        <w:t xml:space="preserve">David Petr, ředitel developmentu Státní investiční a rozvojové společnosti:</w:t>
      </w:r>
      <w:r>
        <w:rPr/>
        <w:t xml:space="preserve"> “Podle studie proveditelnosti bude první fází fyzická příprava. V první etapě by mělo dojít k vybudování ochranného izolačního valu, realizaci protipovodňových opatření a k kompenzačním biologickým opatřením. Tato fáze by mohla reálně začít v roce 2028.”</w:t>
      </w:r>
    </w:p>
    <w:p>
      <w:pPr/>
      <w:r>
        <w:rPr/>
        <w:t xml:space="preserve">{{souvisejici-clanek-"11000044734"}}</w:t>
      </w:r>
    </w:p>
    <w:p>
      <w:pPr/>
      <w:r>
        <w:rPr/>
        <w:t xml:space="preserve">Investor, který zatím nebyl oficiálně představen, má stále o lokalitu v Dolní Lutyni prioritní zájem. </w:t>
      </w:r>
    </w:p>
    <w:p>
      <w:pPr/>
      <w:r>
        <w:rPr>
          <w:b w:val="1"/>
          <w:bCs w:val="1"/>
        </w:rPr>
        <w:t xml:space="preserve">Libuše Adamčíková, Ministerstvo průmyslu a obchodu ČR:</w:t>
      </w:r>
      <w:r>
        <w:rPr/>
        <w:t xml:space="preserve"> “Podle studie proveditelnosti bude první fází fyzická příprava. V první etapě by mělo dojít k vybudování ochranného izolačního valu, realizaci protipovodňových opatření a k kompenzačním biologickým opatřením. Tato fáze by mohla reálně začít v roce 2028.”</w:t>
      </w:r>
    </w:p>
    <w:p>
      <w:pPr/>
      <w:r>
        <w:rPr/>
        <w:t xml:space="preserve">V následujících měsících se budou ladit další detaily projektu a kompenzační opatření.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47827/tovarna-na-baterie-pro-elektromobily-v-dolni-lutyni-je-o-krok-blize-stav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2026-04-19T12:15:31+02:00</dcterms:created>
  <dcterms:modified xsi:type="dcterms:W3CDTF">2026-04-19T12:15:31+02:00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