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 se občanem města, vyzývá Studénka asi čtyři stovky lidí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“Jaké jsou podmínky pro získání této finanční odměny ve výši 2100 korun? 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 potrvá do konce letošního roku, takže občané, kteří tady bydlí a zatím tu nemají trvalé bydliště, mají možnost, aby této mimořádné šance využili, protože ji v budoucnu nehodláme opakovat. Bereme to jako takovou jedinečnou záležitost. Inspirovali jsme se i jinými obcemi a městy, nejblíž je asi Ostrava-jih, která to spustila ve druhém čtvrtletí letošního roku, ale těch měst je daleko více na území celé České republiky. Vnímáme jako problém i to, že stát nemá žádný institut přechodného pobytu, který by nějakým způsobem těm obcím kompenzoval ten nedostatek financí za občany, kteří tam bydlí, ale neplatí nic.”   </w:t>
      </w:r>
    </w:p>
    <w:p>
      <w:pPr/>
      <w:r>
        <w:rPr/>
        <w:t xml:space="preserve">Každý nový oficiální obyvatel města přinese do jeho rozpočtu zhruba 15 až 16 tisíc korun ročně. </w:t>
      </w:r>
    </w:p>
    <w:p>
      <w:pPr/>
      <w:r>
        <w:rPr/>
        <w:t xml:space="preserve">Mírný, ale vytrvalý pokles obyvatel pociťuje Studénka posledních zhruba pětadvacet let. Ročně tu ubyde okolo třiceti až padesáti obyvatel, což je trendem většiny měst České republiky.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“I na té bytové politice, nebo tom, že volných bytů ve Studénce není dostatek a pokud jsou, okamžitě se zaplňují, tak tam vnímáme, že nám neroste počet obyvatel. Takže na to m je vidět ten problém, že tu lidé bydlí, ale nejsou přihlášeni k trvalému pobytu.”    </w:t>
      </w:r>
    </w:p>
    <w:p>
      <w:pPr/>
      <w:r>
        <w:rPr/>
        <w:t xml:space="preserve">Podrobné informace ke kampani jsou ve zpravodaji, na webu města a lidé také obdrží letáky do schránek.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48/stan-se-obcanem-mesta-vyzyva-studenka-asi-ctyr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2026-06-06T11:44:22+02:00</dcterms:created>
  <dcterms:modified xsi:type="dcterms:W3CDTF">2026-06-06T11:44:22+02:00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