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8.11.2025,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SŠTaS má nové gastrocentrum pro několik učebních oborů</w:t>
      </w:r>
    </w:p>
    <w:p>
      <w:pPr/>
      <w:r>
        <w:rPr/>
        <w:t xml:space="preserve">Nové gastrocentrum v budově Střední školy techniky a služeb v Karviné obsahuje několik nových odborných učeben pro obory, týkajících se gastronomie. Zmodernizovány byly odborné učebny určené pro výuku budoucích kuchařů, číšníků i cukrářů. Součástí významných investic byla také rozsáhlá rekonstrukce elektroinstalace a budova získala nové, moderní vstupní prostory.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“Jsem tady dnes poprvé, je to krásně opravená, vybavená škola. Velký dík patří Moravskoslezskému kraji, že na to uvolnil finanční prostředky. Samozřejmě velký dík patří paní ředitelce školy a všem lidem, kteří na této investiční akci pracovali, a chtěl by popřát všem žákům, studentům, ať se jim tady daří, ať se tady něčemu naučí a ať to pak využijí ve své praxi a pro Karviňáky je to super.”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“Zbourali jsme staré odborné učebny pro obor Kuchař-Číšník a pro obor Cukrář. A díky projektantům a odborným firmám jsme vystavěli naprosto nové gastrocentrum. Gastrocentrum 21. století vybavené nejnovější technologií. Troufám si říci, že technologie, kterou my teď v těchto učebnách máme, nemá asi žádná škola v nejbližším okolí. Zároveň v těchto učebnách určitě budeme vyučovat dospělé, kteří mají zájem si dodělat výuční listy, rekvalifikační kurzy, ale bude to sloužit pro všechny žáky, protože v rámci didaktických dílen a v rámci týmové práce budeme využívat tyhle prostory pro všechny žáky, pro naše aktivity.”</w:t>
      </w:r>
    </w:p>
    <w:p>
      <w:pPr/>
      <w:r>
        <w:rPr/>
        <w:t xml:space="preserve">Studenti jsou z nových prostorů odborných učeben nadšení, a to i kvůli dlouhým měsícům, kdy museli na praxi docházet jinam. </w:t>
      </w:r>
    </w:p>
    <w:p>
      <w:pPr/>
      <w:r>
        <w:rPr>
          <w:b w:val="1"/>
          <w:bCs w:val="1"/>
        </w:rPr>
        <w:t xml:space="preserve">anketa: studenti SŠTaS:</w:t>
      </w:r>
      <w:r>
        <w:rPr/>
        <w:t xml:space="preserve"> "Jak se vám líbí nové vybavení učeben?" "Je to hezké." "Je to pěkné, je to lepší, jak to staré." "Určitě ta kuchyň je lepší, než byla předtím, a jsme rádi, že tu můžeme mít ty praxe a tak, že nemusíme chodit někde dál."</w:t>
      </w:r>
    </w:p>
    <w:p>
      <w:pPr/>
      <w:r>
        <w:rPr/>
        <w:t xml:space="preserve">Na financování celého projektu se významně podílel Moravskoslezský kraj, který v posledních měsících do Střední školy techniky a služeb proinvestoval více než 36 milionů korun. Zároveň se finančně podílela také Evropská unie. Vybavení do gastrocentra je zároveň motivačním prvkem pro žáky devátých tříd a také zatraktivněním gastrooborů, ve kterých se momentálně bojuje o nové studenty.</w:t>
      </w:r>
    </w:p>
    <w:p>
      <w:pPr/>
      <w:r>
        <w:rPr>
          <w:b w:val="1"/>
          <w:bCs w:val="1"/>
        </w:rPr>
        <w:t xml:space="preserve">Jan Veřmiřovský (ANO), náměstek hejtmana Moravskoslezského kraje: </w:t>
      </w:r>
      <w:r>
        <w:rPr/>
        <w:t xml:space="preserve">“Naším úkolem a cílem je právě celkově renovace a investice do vybavení škol, protože přeci jenom trendy, které jsou moderní, tak jdou dál a dál. To znamená, je to pro nás důležitá investice nejenom do gastrocentra, ale celkově do vybavení našich škol a celkově zařízení. Moravskoslezský kraj do této rekonstrukce investoval přes 20 milionů. Za mě je to investice, která je adekvátní a právě tak, jak je možné i vidět, tak je to vybavení, které je odpovídající těm současným trendům, které jsou v oblasti gastronomie.”</w:t>
      </w:r>
    </w:p>
    <w:p>
      <w:pPr/>
      <w:r>
        <w:rPr>
          <w:b w:val="1"/>
          <w:bCs w:val="1"/>
        </w:rPr>
        <w:t xml:space="preserve">Michal Kokošek (ANO), náměstek hejtmana Moravskoslezského kraje: </w:t>
      </w:r>
      <w:r>
        <w:rPr/>
        <w:t xml:space="preserve">“Tuhle část rekonstrukce jsme právě dneska otevřeli, to znamená taková ta oficiální kolaudace. Škola dále postupuje v rámci dalších investic druhé etapy, například elektroinstalace, která se bude v dalších budovách měnit. Dále plánujeme investici zde v této škole v Karviné do vybavení kuchyně, která slouží pro žáky, to znamená součásti jídelny.”</w:t>
      </w:r>
    </w:p>
    <w:p>
      <w:pPr/>
      <w:r>
        <w:rPr/>
        <w:t xml:space="preserve">Nové odborné učebny na Střední škole techniky a služeb splňují veškeré současné kvalitativní standardy, týkající se trendů a gastro techniky.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504/karvinska-sstas-ma-nove-gastrocentrum-pro-nekolik-ucebni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2026-07-14T07:55:19+02:00</dcterms:created>
  <dcterms:modified xsi:type="dcterms:W3CDTF">2026-07-14T07:55:19+02:00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