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2026: Stonava byla opět štědrá</w:t>
      </w:r>
    </w:p>
    <w:p>
      <w:pPr/>
      <w:r>
        <w:rPr/>
        <w:t xml:space="preserve">První dva lednové víkendy patřily ve Stonavě tradiční Tříkrálové sbírce, kterou pod záštitou Charity Český Těšín zorganizovala obec.</w:t>
      </w:r>
    </w:p>
    <w:p>
      <w:pPr/>
      <w:r>
        <w:rPr>
          <w:b w:val="1"/>
          <w:bCs w:val="1"/>
        </w:rPr>
        <w:t xml:space="preserve">Lukáš Topiarz, předseda Komise školství, kultury a sportu obce Stonava: </w:t>
      </w:r>
      <w:r>
        <w:rPr/>
        <w:t xml:space="preserve">„Každoročně obec Stonava spolupracuje s Charitou Český Těšín na Tříkrálové sbírce. Pro letošní rok máme čtyři skupiny, které obchází domy.“</w:t>
      </w:r>
    </w:p>
    <w:p>
      <w:pPr/>
      <w:r>
        <w:rPr/>
        <w:t xml:space="preserve">Sbírka se i letos setkala s velmi pozitivním ohlasem veřejnosti. Ve Stonavě se podařilo vybrat celkem 32 518 korun.</w:t>
      </w:r>
    </w:p>
    <w:p>
      <w:pPr/>
      <w:r>
        <w:rPr>
          <w:b w:val="1"/>
          <w:bCs w:val="1"/>
        </w:rPr>
        <w:t xml:space="preserve">Monika Klimková, ředitelka Charity Český Těšín: </w:t>
      </w:r>
      <w:r>
        <w:rPr/>
        <w:t xml:space="preserve">„Děkujeme všem, kteří se do koledování zapojili, jak koledníkům, dětem, tak hlavně všem občanům za dary, které přispěly naší organizaci.“</w:t>
      </w:r>
    </w:p>
    <w:p>
      <w:pPr/>
      <w:r>
        <w:rPr/>
        <w:t xml:space="preserve">Stejně jako v loňském roce mohli lidé i letos přispět do Tříkrálové sbírky také prostřednictvím QR kódu.</w:t>
      </w:r>
    </w:p>
    <w:p>
      <w:pPr/>
      <w:r>
        <w:rPr>
          <w:b w:val="1"/>
          <w:bCs w:val="1"/>
        </w:rPr>
        <w:t xml:space="preserve">Michaela Horňáková, projektový pracovník Charity Český Těšín: </w:t>
      </w:r>
      <w:r>
        <w:rPr/>
        <w:t xml:space="preserve">„Je vidět, že se doba mění a že více rozumíme technologiím, takže i hodně těch dárců využívalo QR kódy. Takže přes QR kód, přes online koledu, nám koledníci poslali více než 100 000 Kč, což je naprosto úžasné, jsme za to velmi vděční. Jeden malinký problém možná tam je v tom, že nevíme, kdo za kterou obec koledoval. Nicméně předpokládáme, že přispívali ze všech obcí, takže všem, kteří přispěli do online koledy, děkujeme.“</w:t>
      </w:r>
    </w:p>
    <w:p>
      <w:pPr/>
      <w:r>
        <w:rPr/>
        <w:t xml:space="preserve">V regionu působnosti Charity Český Těšín se v rámci letošní Tříkrálové sbírky podařilo vybrat celkem 1 700 081,- Kč. Tyto finance chce charita směřovat na naplnění dvou záměrů.</w:t>
      </w:r>
    </w:p>
    <w:p>
      <w:pPr/>
      <w:r>
        <w:rPr>
          <w:b w:val="1"/>
          <w:bCs w:val="1"/>
        </w:rPr>
        <w:t xml:space="preserve">Monika Klimková, ředitelka Charity Český Těšín:</w:t>
      </w:r>
      <w:r>
        <w:rPr/>
        <w:t xml:space="preserve"> „Pro letošek máme dva záměry, takové významné pro naši organizaci, a to takové, že jsme posílili terénní služby, to znamená tři navíc osobní asistentky, které potřebují terénní auto, aby mohly dojet k seniorům. A vlastně jedno auto chceme koupit s přispěním Tříkrálové sbírky, takže to je takový náš první záměr. A druhý záměr je takový, že rekonstruujeme charitní dům pro seniory v Českém Těšíně a vlastně sbíráme peníze na vybavení domova.“</w:t>
      </w:r>
    </w:p>
    <w:p>
      <w:pPr/>
      <w:r>
        <w:rPr/>
        <w:t xml:space="preserve">Podle vedení obce má Tříkrálová sbírka ve Stonavě své pevné místo a s jejím pokračováním se počítá i v dalších letech.</w:t>
      </w:r>
    </w:p>
    <w:p>
      <w:pPr/>
      <w:r>
        <w:rPr>
          <w:b w:val="1"/>
          <w:bCs w:val="1"/>
        </w:rPr>
        <w:t xml:space="preserve">Tomáš Wawrzyk (ANO), starosta Stonavy:</w:t>
      </w:r>
      <w:r>
        <w:rPr/>
        <w:t xml:space="preserve"> „Já myslím, že není důvod, proč bychom tuto tradici rušili, takže určitě ano.“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2826/trikralova-sbirka-2026-stonava-byla-opet-ste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2026-05-17T18:45:28+02:00</dcterms:created>
  <dcterms:modified xsi:type="dcterms:W3CDTF">2026-05-17T18:45:28+02:00</dcterms:modified>
</cp:coreProperties>
</file>

<file path=docProps/custom.xml><?xml version="1.0" encoding="utf-8"?>
<Properties xmlns="http://schemas.openxmlformats.org/officeDocument/2006/custom-properties" xmlns:vt="http://schemas.openxmlformats.org/officeDocument/2006/docPropsVTypes"/>
</file>