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bývalých textilních areálů proměňují Frýdek-Místek</w:t>
      </w:r>
    </w:p>
    <w:p>
      <w:pPr/>
      <w:r>
        <w:rPr/>
        <w:t xml:space="preserve">Už před deseti lety vzniklo mezi Frýdkem-Místkem a Slezan Holding memorandum, které definovalo možnou budoucnost bývalých textilních areálů.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"Ten proces je organický, běží a myslím si, že pokud se na něho podíváme trošku s odstupem, tak by mohl být i příkladem pro konverzi jiných areálů v jiných městech, protože nemyslím si, že se to všude takhle daří. S pravděpodobností blížící se jistotě budeme moci konstatovat, že to memorandum zajistilo to, že za deset let získá téměř 100 % areálů novou náplň a je to od bytové výstavby, investic do nových výroben. Tak ty nové investice vracejí areály zpátky do města. A to je velmi dobrá zpráva."</w:t>
      </w:r>
    </w:p>
    <w:p>
      <w:pPr/>
      <w:r>
        <w:rPr/>
        <w:t xml:space="preserve">Frýdek-Místek má v současné době čtyři velké investory.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je v podstatě Slezan Holding, který investuje do těch areálů, které jsou dneska nefunkční a jsou to bývalé textilní závody, a následně je to Marlenka. Pak je to město a ještě je to pan Kamil Rudolf, který koupil jeden z těch textilních areálů na ulici Staroměstské, kde je taky bývalá textilní továrna. Takže máme čtyři investory a uvidíme, co se podaří následně během několika let."</w:t>
      </w:r>
    </w:p>
    <w:p>
      <w:pPr/>
      <w:r>
        <w:rPr/>
        <w:t xml:space="preserve">Samotné město pak směnou také získalo jeden objekt, ze kterého vznikla služebna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879/investice-do-byvalych-textilnich-arealu-promenuj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2026-05-18T00:50:57+02:00</dcterms:created>
  <dcterms:modified xsi:type="dcterms:W3CDTF">2026-05-18T00:50:57+02:00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