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31.1.2026, 20:40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Marlenka zrekonstruuje bývalý textilní areál</w:t>
      </w:r>
    </w:p>
    <w:p>
      <w:pPr/>
      <w:r>
        <w:rPr/>
        <w:t xml:space="preserve">Memorandum mezi Frýdkem-Místkem a Marlenkou zachrání historický objekt bývalé Lembergerovy tkalcovny a zajistí smysluplný rozvoj celého areálu v Hálkově ulici.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"Tahle další investice, která zároveň už ale zaručuje i to, že bude zachován tenhle industriální zámeček, je velmi cenná, historicky cenná budova z pohledu města, tak si myslím, že je dobrým signálem. A já jen přeju, aby Frýdek-Místek měl takových patriotů co nejvíc."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2881/marlenka-zrekonstruuje-byvaly-textilni-are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2026-05-19T01:29:03+02:00</dcterms:created>
  <dcterms:modified xsi:type="dcterms:W3CDTF">2026-05-19T01:29:03+02:00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