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hledá nejúspěšnější sportovce. Hlasovat může i veřejnost</w:t>
      </w:r>
    </w:p>
    <w:p>
      <w:pPr/>
      <w:r>
        <w:rPr/>
        <w:t xml:space="preserve">Mezi nominační kritéria patřilo umístění v nejvyšší mistrovské soutěži v daném sportovním odvětví v rámci republikových soutěží. Dále také reprezentace České republiky s umístěním na mistrovství světa, mistrovství Evropy, světových pohárech a dalších významných soutěžích. O vítězích mohou rozhodnout i obyvatelé města. Na webu </w:t>
      </w:r>
      <w:hyperlink r:id="rId9" w:history="1">
        <w:r>
          <w:rPr/>
          <w:t xml:space="preserve">ankety</w:t>
        </w:r>
      </w:hyperlink>
      <w:r>
        <w:rPr/>
        <w:t xml:space="preserve"> můžete do 3. března hlasovat až pro pět nominovaných. Slavnostní vyhlášení se pak uskuteční v úterý 10. března od 17:30 ve velkém sále Městského domu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05/karvina-opet-hleda-nejuspesnejsi-sportovce-hlasovat-muze-i-verejnost" TargetMode="External"/><Relationship Id="rId9" Type="http://schemas.openxmlformats.org/officeDocument/2006/relationships/hyperlink" Target="http://www.nejuspesnejsisportovec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2026-04-08T13:14:52+02:00</dcterms:created>
  <dcterms:modified xsi:type="dcterms:W3CDTF">2026-04-08T13:14:52+02:00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