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zajímali o změnu územního plánu Rychvaldu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„Tato změna je vyvolána jednak státem požadovanou a zákonem danou standardizací územních plánů napříč Českou republikou, kdy dochází ke sjednocení dat, vizualizací, názvosloví a rozlišení. Neboť v minulosti architekt, který územní plán zpracovával, mohl názvosloví a rozlišení zvolit dle svého uvážení, takže tady dochází k přechodu na jednotný standard, jak jsem říkal, v rámci celé České republiky. A následně je to zprávou o uplatňování územního plánu města Rychvald za období 2019 až 2023, kde dochází k malým dílčím změnám. V žádném případě nebude na území města Rychvald docházet k nějakým velkým změnám, co se týče území, a veškeré přírodní, kulturní a civilizační hodnoty jsou chráněny stávajícím územním plánem. Jsou samozřejmě chráněna i nezastavěná území a nezastavitelné plochy, kde až na malé výjimky k žádné výstavbě nemůže dojít."</w:t>
      </w:r>
    </w:p>
    <w:p>
      <w:pPr/>
      <w:r>
        <w:rPr/>
        <w:t xml:space="preserve">{{souvisejici-clanek-"11000053703"}}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„Před projednáváním této změny někteří obyvatelé města Rychvald určitě na sociálních sítích zaznamenali informace, kdy někdo údajně vidí do hlav vedení města a tvrdí, že jsou spřádány plány na výstavbu fotovoltaických elektráren, ať už v katastru města nebo v jeho okolí. O tomto ale město nikdy s nikým nejednalo a není to pravda. Pokud toto někdo tvrdí, dává občanům nepravdivé informace."</w:t>
      </w:r>
    </w:p>
    <w:p>
      <w:pPr/>
      <w:r>
        <w:rPr/>
        <w:t xml:space="preserve">{{souvisejici-clanek-"11000053597"}}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„Z dalších věcí, které se v územním plánu nacházejí, ač je město nevytyčilo, je problematický dopravní koridor, v současné době označovaný jako DS10, historicky D15. Ten je tam vymezen a dostal se tam nadřazenou legislativou, což je politika územního rozvoje a zásady územního rozvoje Moravskoslezského kraje. Vedení města Rychvald dlouhodobě usiluje o jeho odstranění z územního plánu, ale vzhledem k tomu, že je zakotven v nadřazené legislativě, ho tam zatím bohužel musíme mít. Na toto téma jsme vedli řadu jednání a až zmizí ze zásad územního rozvoje, pak ho můžeme odstranit i z územního plánu města Rychvald.“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3791/lide-se-zajimali-o-zmenu-uzemniho-planu-rychva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2026-10-11T23:55:46+02:00</dcterms:created>
  <dcterms:modified xsi:type="dcterms:W3CDTF">2026-10-11T23:55:46+02:00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