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Čeladné Morenu stvořili a sami upálili</w:t>
      </w:r>
    </w:p>
    <w:p>
      <w:pPr/>
      <w:r>
        <w:rPr/>
        <w:t xml:space="preserve">Pálení Moreny a vítání jara je akcí, kterou pro veřejnost v Čeladné připravil místní sbor dobrovolných hasičů. Konala se na prostranství za základní školou.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/>
        <w:t xml:space="preserve">Jako vyvrcholení akce nastal dlouho očekávaný okamžik upálení Moreny.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upálíme.”</w:t>
      </w:r>
    </w:p>
    <w:p>
      <w:pPr/>
      <w:r>
        <w:rPr/>
        <w:t xml:space="preserve">Paní Zima se v plamenech ztratila během několika málo minut. Hrozit nám ale zřejmě bude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3796/hasici-v-celadne-morenu-stvorili-a-sami-upa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2026-07-01T18:50:39+02:00</dcterms:created>
  <dcterms:modified xsi:type="dcterms:W3CDTF">2026-07-01T18:50:39+02:00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