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prodalo přístavbu Hotelu Praha. Nebude z ní kulturní dům, ale byty</w:t>
      </w:r>
    </w:p>
    <w:p>
      <w:pPr/>
      <w:r>
        <w:rPr/>
        <w:t xml:space="preserve">O prodeji přístavby Hotelu Praha, kterou města nemá jak využít, rozhodla radnice v loňském roce. Kupec se přihlásil až ve čtvrtém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“V podmínkách nabídkového řízení byly i časové lhůty pro zahájení rekonstrukce a pro její dokončení i s ohledem na to, že se objekt nachází v centru města a v městské památkové rezervaci. Nicméně ten zájemce deklaroval ve své nabídce ještě zkrácení těch lhůt, to znamená, že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nás přehlasovali na jednom z předcházejících zastupitelstvo, vymínila se tu pravomoc rozhodovat o ceně. To znamená, ta se dvakrát snížila, to znamená o zhruba 3,5 milionů, jsme šli dolů a to už je výrazná suma a kupec se objevil.”</w:t>
      </w:r>
    </w:p>
    <w:p>
      <w:pPr/>
      <w:r>
        <w:rPr/>
        <w:t xml:space="preserve">Bývalé vedení města v čele se tehdejším starostou Jaroslavem Dvořákem plánovalo přístavbu proměnit v kulturní zařízení. Nicméně nové složení radnice po roce 2018 od těchto plánů odstoupilo. Pro tyto účely vykoupilo objekt Nového Slunce, který v minulosti jako kulturní stánek sloužil, a připravuje jeho rekonstrukci.   </w:t>
      </w:r>
    </w:p>
    <w:p>
      <w:pPr/>
      <w:r>
        <w:rPr>
          <w:b w:val="1"/>
          <w:bCs w:val="1"/>
        </w:rPr>
        <w:t xml:space="preserve">Jaroslav Dvořák (SOCDEM), zastupitel Nového Jičína: </w:t>
      </w:r>
      <w:r>
        <w:rPr/>
        <w:t xml:space="preserve">“Ta vize kulturního domu Nového Slunce, nemáme žádná čísla relevantní a uvidíme, jak až opravdu, teď je totiž veřejná zakázka, výběrové řízení na zhotovitele projektové dokumentace, a že až se objeví nějaká čísla, což už bude zase v novém volebním období, že se možná budeme divit, na jakých sumách jsme.” </w:t>
      </w:r>
    </w:p>
    <w:p>
      <w:pPr/>
      <w:r>
        <w:rPr>
          <w:b w:val="1"/>
          <w:bCs w:val="1"/>
        </w:rPr>
        <w:t xml:space="preserve">Václav Dobrozemský (ODS), 2. místostarosta Nového Jičína: </w:t>
      </w:r>
      <w:r>
        <w:rPr/>
        <w:t xml:space="preserve">“Ten původní zamýšlený účel pro tento objekt, to znamená kulturní dům města, by sice technicky, stavebně šlo vybudovat, ostatně první etapa už v letech 2018 a 2019 proběhla, nicméně ten zamýšlený účel nebyl vhodný z mnoha důvodů. Ať už je to osm sloupů v hlavním sále, ať už je to ne úplně atraktivní a důstojný vstup do tohoto kulturního zařízení, ať už je to nízká světlá výška prvního nadzemního podlaží, celková kapacita, ale taktéž i protihluková opatření s ohledem na zástavbu pro bydlení v bezprostředním blízkém okolí. Z tohoto důvodu jsme od tohoto projektu ustoupili a naopak se soustředili na možnost získat areál Nového Slunce, což se podařilo, a nyní v letošním roce začne zpracování projektové dokumentace na přestavbu tohoto objektu na kulturní zařízení.”</w:t>
      </w:r>
    </w:p>
    <w:p>
      <w:pPr/>
      <w:r>
        <w:rPr/>
        <w:t xml:space="preserve">Přístavba Hotelu Praha byla postavena v 70. letech minulého století jako jídelna. Stravovacím účelům přestala sloužit na konci 20. století.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227/mesto-prodalo-pristavbu-hotelu-praha-nebude-z-ni-kulturni-dum-al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2026-06-16T14:37:06+02:00</dcterms:created>
  <dcterms:modified xsi:type="dcterms:W3CDTF">2026-06-16T14:37:06+02:00</dcterms:modified>
</cp:coreProperties>
</file>

<file path=docProps/custom.xml><?xml version="1.0" encoding="utf-8"?>
<Properties xmlns="http://schemas.openxmlformats.org/officeDocument/2006/custom-properties" xmlns:vt="http://schemas.openxmlformats.org/officeDocument/2006/docPropsVTypes"/>
</file>