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seminář o kyberšikaně</w:t>
      </w:r>
    </w:p>
    <w:p>
      <w:pPr/>
      <w:r>
        <w:rPr/>
        <w:t xml:space="preserve">Kyberšikana se od ostatních způsobů šikany liší tím, že využívá, lépe řečeno zneužívá moderních informačních technologií.</w:t>
      </w:r>
    </w:p>
    <w:p>
      <w:pPr/>
      <w:r>
        <w:rPr/>
        <w:t xml:space="preserve">Jan Štolba, lektor. „Může jít například o neškodnou SMS, která může způsobit u oběti nějaké trauma, popřípadě může mít i nějaký nežádoucí další vliv. Může to vést i k sebevraždě a je to celkově nebezpečná záležitost protože probíhá nonstop dvacet čtyři hodin denně od sociálních sítí až po e-maily a SMS.“</w:t>
      </w:r>
    </w:p>
    <w:p>
      <w:pPr/>
      <w:r>
        <w:rPr/>
        <w:t xml:space="preserve">Anketa, účastníci semináře:</w:t>
      </w:r>
    </w:p>
    <w:p>
      <w:pPr/>
      <w:r>
        <w:rPr/>
        <w:t xml:space="preserve">„Já jsem se nesetkala s něčím takovým.“</w:t>
      </w:r>
    </w:p>
    <w:p>
      <w:pPr/>
      <w:r>
        <w:rPr/>
        <w:t xml:space="preserve">„Ještě ne.“</w:t>
      </w:r>
    </w:p>
    <w:p>
      <w:pPr/>
      <w:r>
        <w:rPr/>
        <w:t xml:space="preserve">„Určitě je to závažný problém.“</w:t>
      </w:r>
    </w:p>
    <w:p>
      <w:pPr/>
      <w:r>
        <w:rPr/>
        <w:t xml:space="preserve">„Ano, je to závažný problém.“</w:t>
      </w:r>
    </w:p>
    <w:p>
      <w:pPr/>
      <w:r>
        <w:rPr/>
        <w:t xml:space="preserve">„Ano, na základní škole. Víceméně fyzicky. Bili mě i psychicky mě deptali.“</w:t>
      </w:r>
    </w:p>
    <w:p>
      <w:pPr/>
      <w:r>
        <w:rPr/>
        <w:t xml:space="preserve">Obrana proti kyberšikaně je poměrně obtížná. Oběti totiž agresora velmi často vůbec neznají.</w:t>
      </w:r>
    </w:p>
    <w:p>
      <w:pPr/>
      <w:r>
        <w:rPr/>
        <w:t xml:space="preserve">Jan Štolba, lektor: „Případné oběti si mají dávat pozor právě na to, v jakém prostředí se pohybují. Taky zároveň na to, co na internetu o sobě dávají vědět, popřípadě jak se chránit na internetu nějakými pravidly chování na internetu.“</w:t>
      </w:r>
    </w:p>
    <w:p>
      <w:pPr/>
      <w:r>
        <w:rPr/>
        <w:t xml:space="preserve">Bruntálské informační středisko Europe Direct, které seminář pořádalo, je součástí oficiální informační sítě Evropské unie.</w:t>
      </w:r>
    </w:p>
    <w:p>
      <w:pPr/>
      <w:r>
        <w:rPr/>
        <w:t xml:space="preserve">Lucie Musialová, vedoucí Europe Direct Bruntál: „Našim cílem je poskytovat snadný a bezplatný přístup k informacím o EU zejména pro obyvatele okresů Bruntál a  Opava. Mezi naše služby patří jak služby informační, poradenské, zprostředkující, tak také pořádání nejrůznějších seminářů, besed, informačních kampaní a podobně.“</w:t>
      </w:r>
    </w:p>
    <w:p>
      <w:pPr/>
      <w:r>
        <w:rPr/>
        <w:t xml:space="preserve">Zájemci mohou bruntálské informační středisko navštívit každý všední den. Sídlí na třídě Edvarda Beneše vedle budovy úřadu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53/v-bruntale-se-konal-seminar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2026-04-20T21:16:57+02:00</dcterms:created>
  <dcterms:modified xsi:type="dcterms:W3CDTF">2026-04-20T21:16:57+02:00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