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také v Karviné</w:t>
      </w:r>
    </w:p>
    <w:p>
      <w:pPr/>
      <w:r>
        <w:rPr/>
        <w:t xml:space="preserve">Knihovna si připravila i několik doprovodných akcí jako jsou besedy a přednáškové lekce pro studenty a učitele, pasování předškoláků a prvňáčků na čtenáře, předčítání z knížek či různé ankety, malování a soutěže o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/tyden-knihoven-tak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2026-07-04T08:37:25+02:00</dcterms:created>
  <dcterms:modified xsi:type="dcterms:W3CDTF">2026-07-04T08:37:25+02:00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