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téma duševních chorob</w:t>
      </w:r>
    </w:p>
    <w:p>
      <w:pPr/>
      <w:r>
        <w:rPr/>
        <w:t xml:space="preserve">Karvinská společnost Unika centrum začala nově pro lidi s duševním onemocněním nabízet své služby. Uspořádala proto v místní regionální knihovně speciální den pro duševní zdraví, jehož se zúčastnili nejen odborníci, kteří se duševními chorobami zabývají nebo přicházejí do styku s takto nemocnými klienty, ale i široká veřejnost, kterou právě takové téma zajímá.</w:t>
      </w:r>
    </w:p>
    <w:p>
      <w:pPr/>
      <w:r>
        <w:rPr/>
        <w:t xml:space="preserve">David Jelínek, ředitel obecně prospěšné společnosti Unika centrum: “Smyslem je upozornit na to, že tady mezi námi jsou lidé s duševním onemocněním a toto téma duševním nemocí je stále aktuální. Měli bychom se naučit respektovat tyto lidi a neodsuzovat je, protože nikdo z nás neví, kdy takto onemocní.“</w:t>
      </w:r>
    </w:p>
    <w:p>
      <w:pPr/>
      <w:r>
        <w:rPr/>
        <w:t xml:space="preserve">Po celý den se konaly besedy a přednášky s různými lékaři. Jedním z nich byla i lékařka z oboru psychiatrie Pavla Prašivková, která přednášela na téma Nebojme se lidí s duševním onemocněním.</w:t>
      </w:r>
    </w:p>
    <w:p>
      <w:pPr/>
      <w:r>
        <w:rPr/>
        <w:t xml:space="preserve">Pavla Prašivková, psychiatr: „ Pacienti s duševním onemocněním jsou v dnešní době stigmatizováni, jsou označkováni a poté vyčleňováni ze společnosti, tato přednáška má přiblížit ty diagnózy, že ne všichni pacienti jsou agresivní, jaké je to veřejné mínění a aby se jich veřejnost nebála.”</w:t>
      </w:r>
    </w:p>
    <w:p>
      <w:pPr/>
      <w:r>
        <w:rPr/>
        <w:t xml:space="preserve">V literárním salónku knihovny byl připraven doprovodný program pro děti i dospělé v podobě tvůrčích dílen.Ve vestibulu knihovny byly také vystaveny výtvarné práce, které tvořily právě lidé s duševním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02/v-karvine-otevreli-tema-dusevnich-cho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2026-05-23T02:20:45+02:00</dcterms:created>
  <dcterms:modified xsi:type="dcterms:W3CDTF">2026-05-23T02:20:45+02:00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