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Havíři darovali hornickým sirotkům stovky tisíc korun</w:t>
      </w:r>
    </w:p>
    <w:p>
      <w:pPr/>
      <w:r>
        <w:rPr/>
        <w:t xml:space="preserve">Už 11 let finančně pomáhá Spolek svatá Barbora dětem, jejichž tátové zahynuli na šachtě při výkonu povolání. Do jejího rozpočtu přispívají pravidelně členské firmy sdružení, Nadace OKD, sponzoři ale hlavně horníci. Výtěžek pak slavnostně předávají na tradiční akci nazvané BarboRadování.</w:t>
      </w:r>
    </w:p>
    <w:p>
      <w:pPr/>
      <w:r>
        <w:rPr/>
        <w:t xml:space="preserve">Monika Němcová, předsedkyně Spolku svatá Barbora: “Jde o peníze, které mezi sebou vyberou havíři na svých šachťácích, které nám tady symbolicky předají formou šeku a darují to dětem svých kolegů, kteří zahynuli v dole.”</w:t>
      </w:r>
    </w:p>
    <w:p>
      <w:pPr/>
      <w:r>
        <w:rPr/>
        <w:t xml:space="preserve">Každoročně jednotlivé závody vyberou v průměru sto tisíc korun. S rekordní částkou ale letos přišel Důlní závod 1, který věnoval Barborce 267 095 korun.</w:t>
      </w:r>
    </w:p>
    <w:p>
      <w:pPr/>
      <w:r>
        <w:rPr/>
        <w:t xml:space="preserve">Boleslav Kowalczyk, ředitel Důlního závodu 1: “Já si to vysvětluji tím, že je jsme dvojnásobný závod, je to přeci jen 5875 zaměstnanců, ale snad tomu přispělo i to, že těch neštěstí jsme letos trochu více, poslední byl 6.8. No a možná se v chlapech probudily emoce a z toho vznikla ta rekordní částka.”</w:t>
      </w:r>
    </w:p>
    <w:p>
      <w:pPr/>
      <w:r>
        <w:rPr/>
        <w:t xml:space="preserve">Ze získaných peněz se pak financuje hlavně vzdělání dětí. V současné době se podpora týká 65 dětí, z toho 40 je českých a 25 polských. Dvacet z nich studuje vysokou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364/haviri-darovali-hornickym-sirotkum-stovky-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2026-05-04T11:10:03+02:00</dcterms:created>
  <dcterms:modified xsi:type="dcterms:W3CDTF">2026-05-04T11:10:03+02:00</dcterms:modified>
</cp:coreProperties>
</file>

<file path=docProps/custom.xml><?xml version="1.0" encoding="utf-8"?>
<Properties xmlns="http://schemas.openxmlformats.org/officeDocument/2006/custom-properties" xmlns:vt="http://schemas.openxmlformats.org/officeDocument/2006/docPropsVTypes"/>
</file>