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chystá Máj nad Olzou a Nástrahy velkoměsta</w:t>
      </w:r>
    </w:p>
    <w:p>
      <w:pPr/>
      <w:r>
        <w:rPr/>
        <w:t xml:space="preserve">V sobotu 1. května zahájí Máj nad Olzou dechový orchestr Májovák, a to o půl druhé. O dvě hodiny později vystoupí folklorní soubor Odra Sokol Vítkovice Ostrava a jeho hosté. Tradičně bude připraveno i stavění májky. Postupně pak každou květnovou neděli vystoupí v lázeňském parku další účinkující, například Náladička, Hlubina, Malá černá hudba a jiní. Nedělní program začíná vždy ve 14 hodin. 30, května bude slavnostně Májka pokácena.</w:t>
      </w:r>
    </w:p>
    <w:p>
      <w:pPr/>
      <w:r>
        <w:rPr/>
        <w:t xml:space="preserve">V Parku Boženy Němcové se uskuteční 1. května od 14 hodin velká zábavná rodinná hra s názvem Nástrahy velkoměsta. V této hře se proti sobě utkají rodinné týmy složené z dospělých a dětí. Plnit budou různé úkoly spojené s nástrahami.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563/v-karvine-se-chysta-maj-nad-olzou-a-nastrahy-velko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2026-05-06T12:42:06+02:00</dcterms:created>
  <dcterms:modified xsi:type="dcterms:W3CDTF">2026-05-06T12:42:06+02:00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