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25.2.2016,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mají nové vysílačky</w:t>
      </w:r>
    </w:p>
    <w:p>
      <w:pPr/>
      <w:r>
        <w:rPr/>
        <w:t xml:space="preserve">Strážníci městské policie komunikují pomocí nových vysílaček. Z analogových na digitální museli přejít kvůli změně legislativy.</w:t>
      </w:r>
    </w:p>
    <w:p>
      <w:pPr/>
      <w:r>
        <w:rPr/>
        <w:t xml:space="preserve">Bohuslav Muras, ředitel MP Havířov: “Hlavní důvod byl ten, že ten původní systém byl zastaralý a svým způsobem umožňoval odposlech. Což není nic protizákonného podle původních předpisů, ale zákon 101 na ochranu osobních údajů ukládá, že data především přestupců nebo těch lidí, kterým jedeme na pomoc nesmí být zveřejňována”.</w:t>
      </w:r>
    </w:p>
    <w:p>
      <w:pPr/>
      <w:r>
        <w:rPr/>
        <w:t xml:space="preserve">Nové vysílačky mají několik výhod. Jednou z nich je systém GPS. To znamená, že na dispečinku mají okamžitý a neustálý přehled o tom, kde se daný strážník nachází.</w:t>
      </w:r>
    </w:p>
    <w:p>
      <w:pPr/>
      <w:r>
        <w:rPr/>
        <w:t xml:space="preserve">Další výhodou je pak možnost využití tísňového tlačítka.</w:t>
      </w:r>
    </w:p>
    <w:p>
      <w:pPr/>
      <w:r>
        <w:rPr/>
        <w:t xml:space="preserve">Pavel Zuziak, strážník MP Havířov: “Strážníci, kteří cítí tíseň, jsou například sami v akci mají k dispozici tlačítko tíseň, které na deset sekund vyruší všechny ostatní vysílačky a on může soustavně mluvit, i kdyby vysílačka byla odhozena na zem. Může říct, kde je, co se stalo”.</w:t>
      </w:r>
    </w:p>
    <w:p>
      <w:pPr/>
      <w:r>
        <w:rPr/>
        <w:t xml:space="preserve">Vysílačky vyšly městskou polici na zhruba 1,5 milionu korun. Na nový systém se připravují přejít i další města, jako je například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938/straznici-v-havirove-maji-nove-vysi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2026-04-20T08:02:52+02:00</dcterms:created>
  <dcterms:modified xsi:type="dcterms:W3CDTF">2026-04-20T08:02:52+02:00</dcterms:modified>
</cp:coreProperties>
</file>

<file path=docProps/custom.xml><?xml version="1.0" encoding="utf-8"?>
<Properties xmlns="http://schemas.openxmlformats.org/officeDocument/2006/custom-properties" xmlns:vt="http://schemas.openxmlformats.org/officeDocument/2006/docPropsVTypes"/>
</file>